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B325" w14:textId="77777777" w:rsidR="0089463C" w:rsidRPr="008602F2" w:rsidRDefault="0089463C" w:rsidP="0040297B">
      <w:pPr>
        <w:tabs>
          <w:tab w:val="left" w:pos="900"/>
        </w:tabs>
        <w:spacing w:before="240" w:line="259" w:lineRule="auto"/>
        <w:jc w:val="center"/>
        <w:rPr>
          <w:rFonts w:ascii="Gadugi" w:hAnsi="Gadugi"/>
          <w:b/>
          <w:sz w:val="24"/>
        </w:rPr>
      </w:pPr>
      <w:bookmarkStart w:id="0" w:name="_GoBack"/>
      <w:bookmarkEnd w:id="0"/>
      <w:r w:rsidRPr="008602F2">
        <w:rPr>
          <w:rFonts w:ascii="Gadugi" w:hAnsi="Gadugi"/>
          <w:b/>
          <w:sz w:val="24"/>
        </w:rPr>
        <w:t xml:space="preserve">FRIARS FOUNDATION PRIMARY SCHOOL </w:t>
      </w:r>
    </w:p>
    <w:p w14:paraId="6EA15CFE" w14:textId="77777777" w:rsidR="0089463C" w:rsidRPr="008602F2" w:rsidRDefault="0089463C" w:rsidP="0040297B">
      <w:pPr>
        <w:tabs>
          <w:tab w:val="left" w:pos="900"/>
        </w:tabs>
        <w:spacing w:before="240" w:line="259" w:lineRule="auto"/>
        <w:jc w:val="center"/>
        <w:rPr>
          <w:rFonts w:ascii="Gadugi" w:hAnsi="Gadugi"/>
          <w:b/>
          <w:sz w:val="24"/>
        </w:rPr>
      </w:pPr>
      <w:r w:rsidRPr="008602F2">
        <w:rPr>
          <w:rFonts w:ascii="Gadugi" w:hAnsi="Gadugi"/>
          <w:b/>
          <w:sz w:val="24"/>
        </w:rPr>
        <w:t xml:space="preserve"> ACHIEVEMENT COMMITTEE</w:t>
      </w:r>
    </w:p>
    <w:p w14:paraId="3F797236" w14:textId="77777777" w:rsidR="0089463C" w:rsidRPr="008602F2" w:rsidRDefault="0089463C" w:rsidP="0040297B">
      <w:pPr>
        <w:tabs>
          <w:tab w:val="left" w:pos="900"/>
        </w:tabs>
        <w:spacing w:before="240" w:line="259" w:lineRule="auto"/>
        <w:jc w:val="center"/>
        <w:rPr>
          <w:rFonts w:ascii="Gadugi" w:hAnsi="Gadugi"/>
          <w:b/>
          <w:sz w:val="24"/>
        </w:rPr>
      </w:pPr>
      <w:r w:rsidRPr="008602F2">
        <w:rPr>
          <w:rFonts w:ascii="Gadugi" w:hAnsi="Gadugi"/>
          <w:b/>
          <w:sz w:val="24"/>
        </w:rPr>
        <w:t>TERMS OF REFERENCE</w:t>
      </w:r>
    </w:p>
    <w:p w14:paraId="311F57DC" w14:textId="77777777" w:rsidR="0089463C" w:rsidRPr="008602F2" w:rsidRDefault="0089463C" w:rsidP="000F28A3">
      <w:pPr>
        <w:tabs>
          <w:tab w:val="left" w:pos="900"/>
        </w:tabs>
        <w:spacing w:before="240" w:line="259" w:lineRule="auto"/>
        <w:jc w:val="both"/>
        <w:rPr>
          <w:rFonts w:ascii="Gadugi" w:hAnsi="Gadugi"/>
          <w:b/>
          <w:sz w:val="24"/>
        </w:rPr>
      </w:pPr>
    </w:p>
    <w:p w14:paraId="1A7A6F63" w14:textId="77777777" w:rsidR="0089463C" w:rsidRPr="008602F2" w:rsidRDefault="0089463C" w:rsidP="000F28A3">
      <w:pPr>
        <w:tabs>
          <w:tab w:val="left" w:pos="900"/>
        </w:tabs>
        <w:spacing w:before="120" w:line="259" w:lineRule="auto"/>
        <w:jc w:val="both"/>
        <w:rPr>
          <w:rFonts w:ascii="Gadugi" w:hAnsi="Gadugi"/>
          <w:b/>
          <w:sz w:val="24"/>
        </w:rPr>
      </w:pPr>
      <w:r w:rsidRPr="008602F2">
        <w:rPr>
          <w:rFonts w:ascii="Gadugi" w:hAnsi="Gadugi"/>
          <w:b/>
          <w:sz w:val="24"/>
        </w:rPr>
        <w:t>Policy and statutory requirements</w:t>
      </w:r>
    </w:p>
    <w:p w14:paraId="660FE1FC" w14:textId="77777777" w:rsidR="0089463C" w:rsidRPr="008602F2" w:rsidRDefault="0089463C" w:rsidP="000F28A3">
      <w:pPr>
        <w:numPr>
          <w:ilvl w:val="0"/>
          <w:numId w:val="13"/>
        </w:numPr>
        <w:tabs>
          <w:tab w:val="clear" w:pos="1620"/>
        </w:tabs>
        <w:spacing w:before="120" w:line="259" w:lineRule="auto"/>
        <w:ind w:left="720"/>
        <w:jc w:val="both"/>
        <w:rPr>
          <w:rFonts w:ascii="Gadugi" w:hAnsi="Gadugi"/>
          <w:sz w:val="24"/>
        </w:rPr>
      </w:pPr>
      <w:r w:rsidRPr="008602F2">
        <w:rPr>
          <w:rFonts w:ascii="Gadugi" w:hAnsi="Gadugi"/>
          <w:sz w:val="24"/>
        </w:rPr>
        <w:t xml:space="preserve">To ensure that the statutory requirements of the curriculum are being met and that the School </w:t>
      </w:r>
      <w:r w:rsidR="00CF03FA" w:rsidRPr="008602F2">
        <w:rPr>
          <w:rFonts w:ascii="Gadugi" w:hAnsi="Gadugi"/>
          <w:sz w:val="24"/>
        </w:rPr>
        <w:t>Development</w:t>
      </w:r>
      <w:r w:rsidRPr="008602F2">
        <w:rPr>
          <w:rFonts w:ascii="Gadugi" w:hAnsi="Gadugi"/>
          <w:sz w:val="24"/>
        </w:rPr>
        <w:t xml:space="preserve"> Plan addresses curriculum priorities.</w:t>
      </w:r>
    </w:p>
    <w:p w14:paraId="0A5D6328" w14:textId="77777777" w:rsidR="0089463C" w:rsidRPr="008602F2" w:rsidRDefault="0089463C" w:rsidP="000F28A3">
      <w:pPr>
        <w:numPr>
          <w:ilvl w:val="0"/>
          <w:numId w:val="13"/>
        </w:numPr>
        <w:tabs>
          <w:tab w:val="clear" w:pos="1620"/>
        </w:tabs>
        <w:spacing w:before="120" w:line="259" w:lineRule="auto"/>
        <w:ind w:left="720"/>
        <w:jc w:val="both"/>
        <w:rPr>
          <w:rFonts w:ascii="Gadugi" w:hAnsi="Gadugi"/>
          <w:sz w:val="24"/>
        </w:rPr>
      </w:pPr>
      <w:r w:rsidRPr="008602F2">
        <w:rPr>
          <w:rFonts w:ascii="Gadugi" w:hAnsi="Gadugi"/>
          <w:sz w:val="24"/>
        </w:rPr>
        <w:t xml:space="preserve">To ensure that the school offers a </w:t>
      </w:r>
      <w:r w:rsidRPr="008602F2">
        <w:rPr>
          <w:rFonts w:ascii="Gadugi" w:hAnsi="Gadugi"/>
          <w:i/>
          <w:sz w:val="24"/>
        </w:rPr>
        <w:t xml:space="preserve">broad and balanced </w:t>
      </w:r>
      <w:r w:rsidRPr="008602F2">
        <w:rPr>
          <w:rFonts w:ascii="Gadugi" w:hAnsi="Gadugi"/>
          <w:sz w:val="24"/>
        </w:rPr>
        <w:t xml:space="preserve">curriculum that meets pupils’ needs, </w:t>
      </w:r>
      <w:r w:rsidRPr="008602F2">
        <w:rPr>
          <w:rFonts w:ascii="Gadugi" w:hAnsi="Gadugi"/>
          <w:i/>
          <w:sz w:val="24"/>
        </w:rPr>
        <w:t>aptitudes and interests and focuses on priorities which ensure pupils make excellent progress in reading, writing and mathematics</w:t>
      </w:r>
      <w:r w:rsidRPr="008602F2">
        <w:rPr>
          <w:rFonts w:ascii="Gadugi" w:hAnsi="Gadugi"/>
          <w:sz w:val="24"/>
        </w:rPr>
        <w:t>.</w:t>
      </w:r>
    </w:p>
    <w:p w14:paraId="3BB1AA82" w14:textId="77777777" w:rsidR="0089463C" w:rsidRPr="008602F2" w:rsidRDefault="0089463C" w:rsidP="000F28A3">
      <w:pPr>
        <w:numPr>
          <w:ilvl w:val="0"/>
          <w:numId w:val="13"/>
        </w:numPr>
        <w:tabs>
          <w:tab w:val="clear" w:pos="1620"/>
        </w:tabs>
        <w:spacing w:before="120" w:line="259" w:lineRule="auto"/>
        <w:ind w:left="720"/>
        <w:jc w:val="both"/>
        <w:rPr>
          <w:rFonts w:ascii="Gadugi" w:hAnsi="Gadugi"/>
          <w:sz w:val="24"/>
        </w:rPr>
      </w:pPr>
      <w:r w:rsidRPr="008602F2">
        <w:rPr>
          <w:rFonts w:ascii="Gadugi" w:hAnsi="Gadugi"/>
          <w:sz w:val="24"/>
        </w:rPr>
        <w:t xml:space="preserve">In consultation with the headteacher and appropriate staff, to monitor and keep under review curriculum policies and the sex and relationships education policy and ensure any amendments are presented to the governing body for approval. </w:t>
      </w:r>
    </w:p>
    <w:p w14:paraId="29E700D0" w14:textId="77777777" w:rsidR="0089463C" w:rsidRPr="008602F2" w:rsidRDefault="0089463C" w:rsidP="000F28A3">
      <w:pPr>
        <w:numPr>
          <w:ilvl w:val="0"/>
          <w:numId w:val="13"/>
        </w:numPr>
        <w:tabs>
          <w:tab w:val="clear" w:pos="1620"/>
        </w:tabs>
        <w:spacing w:before="120" w:line="259" w:lineRule="auto"/>
        <w:ind w:left="720"/>
        <w:jc w:val="both"/>
        <w:rPr>
          <w:rFonts w:ascii="Gadugi" w:hAnsi="Gadugi"/>
          <w:sz w:val="24"/>
        </w:rPr>
      </w:pPr>
      <w:r w:rsidRPr="008602F2">
        <w:rPr>
          <w:rFonts w:ascii="Gadugi" w:hAnsi="Gadugi"/>
          <w:sz w:val="24"/>
        </w:rPr>
        <w:t>In consultation with the headteacher and appropriate staff, to monitor and keep under review religious education (RE) and collective worship policy when appropriate.</w:t>
      </w:r>
    </w:p>
    <w:p w14:paraId="1E16FF43" w14:textId="77777777" w:rsidR="0089463C" w:rsidRPr="008602F2" w:rsidRDefault="0089463C" w:rsidP="000F28A3">
      <w:pPr>
        <w:numPr>
          <w:ilvl w:val="0"/>
          <w:numId w:val="13"/>
        </w:numPr>
        <w:tabs>
          <w:tab w:val="clear" w:pos="1620"/>
        </w:tabs>
        <w:spacing w:before="120" w:line="259" w:lineRule="auto"/>
        <w:ind w:left="720"/>
        <w:jc w:val="both"/>
        <w:rPr>
          <w:rFonts w:ascii="Gadugi" w:hAnsi="Gadugi"/>
          <w:sz w:val="24"/>
        </w:rPr>
      </w:pPr>
      <w:r w:rsidRPr="008602F2">
        <w:rPr>
          <w:rFonts w:ascii="Gadugi" w:hAnsi="Gadugi"/>
          <w:sz w:val="24"/>
        </w:rPr>
        <w:t>To ensure that the School meets the statutory requirements in meeting the needs of pupils with special educational needs (SEN), publishes and makes parents aware of its SEN policy and reports annually on the policy’s success.</w:t>
      </w:r>
    </w:p>
    <w:p w14:paraId="734B5CB1" w14:textId="77777777" w:rsidR="0089463C" w:rsidRPr="008602F2" w:rsidRDefault="0089463C" w:rsidP="000F28A3">
      <w:pPr>
        <w:numPr>
          <w:ilvl w:val="0"/>
          <w:numId w:val="13"/>
        </w:numPr>
        <w:tabs>
          <w:tab w:val="clear" w:pos="1620"/>
        </w:tabs>
        <w:spacing w:before="120" w:line="259" w:lineRule="auto"/>
        <w:ind w:left="720"/>
        <w:jc w:val="both"/>
        <w:rPr>
          <w:rFonts w:ascii="Gadugi" w:hAnsi="Gadugi"/>
          <w:sz w:val="24"/>
        </w:rPr>
      </w:pPr>
      <w:r w:rsidRPr="008602F2">
        <w:rPr>
          <w:rFonts w:ascii="Gadugi" w:hAnsi="Gadugi"/>
          <w:sz w:val="24"/>
        </w:rPr>
        <w:t xml:space="preserve">To monitor the impact of the equality policy in relation to teaching and learning, curriculum, assessment, achievement and progress. </w:t>
      </w:r>
    </w:p>
    <w:p w14:paraId="2D2FEAB6" w14:textId="77777777" w:rsidR="0089463C" w:rsidRPr="008602F2" w:rsidRDefault="0089463C" w:rsidP="000F28A3">
      <w:pPr>
        <w:tabs>
          <w:tab w:val="left" w:pos="900"/>
        </w:tabs>
        <w:spacing w:before="240" w:line="259" w:lineRule="auto"/>
        <w:jc w:val="both"/>
        <w:rPr>
          <w:rFonts w:ascii="Gadugi" w:hAnsi="Gadugi"/>
          <w:b/>
          <w:sz w:val="24"/>
        </w:rPr>
      </w:pPr>
      <w:r w:rsidRPr="008602F2">
        <w:rPr>
          <w:rFonts w:ascii="Gadugi" w:hAnsi="Gadugi"/>
          <w:b/>
          <w:sz w:val="24"/>
        </w:rPr>
        <w:t>Curriculum Provision</w:t>
      </w:r>
    </w:p>
    <w:p w14:paraId="224C1E10" w14:textId="77777777" w:rsidR="0089463C" w:rsidRPr="008602F2" w:rsidRDefault="0089463C" w:rsidP="000F28A3">
      <w:pPr>
        <w:numPr>
          <w:ilvl w:val="0"/>
          <w:numId w:val="13"/>
        </w:numPr>
        <w:tabs>
          <w:tab w:val="clear" w:pos="1620"/>
        </w:tabs>
        <w:spacing w:before="120" w:line="259" w:lineRule="auto"/>
        <w:ind w:left="720"/>
        <w:jc w:val="both"/>
        <w:rPr>
          <w:rFonts w:ascii="Gadugi" w:hAnsi="Gadugi"/>
          <w:sz w:val="24"/>
        </w:rPr>
      </w:pPr>
      <w:r w:rsidRPr="008602F2">
        <w:rPr>
          <w:rFonts w:ascii="Gadugi" w:hAnsi="Gadugi"/>
          <w:sz w:val="24"/>
        </w:rPr>
        <w:t>To monitor:</w:t>
      </w:r>
    </w:p>
    <w:p w14:paraId="5D2A0C66" w14:textId="77777777" w:rsidR="0089463C" w:rsidRPr="008602F2" w:rsidRDefault="0089463C" w:rsidP="000F28A3">
      <w:pPr>
        <w:numPr>
          <w:ilvl w:val="1"/>
          <w:numId w:val="13"/>
        </w:numPr>
        <w:tabs>
          <w:tab w:val="clear" w:pos="2160"/>
          <w:tab w:val="left" w:pos="1260"/>
        </w:tabs>
        <w:spacing w:before="120" w:line="259" w:lineRule="auto"/>
        <w:ind w:left="1260" w:hanging="540"/>
        <w:jc w:val="both"/>
        <w:rPr>
          <w:rFonts w:ascii="Gadugi" w:hAnsi="Gadugi"/>
          <w:sz w:val="24"/>
        </w:rPr>
      </w:pPr>
      <w:r w:rsidRPr="008602F2">
        <w:rPr>
          <w:rFonts w:ascii="Gadugi" w:hAnsi="Gadugi"/>
          <w:sz w:val="24"/>
        </w:rPr>
        <w:t xml:space="preserve">the impact of intervention strategies </w:t>
      </w:r>
      <w:r w:rsidRPr="008602F2">
        <w:rPr>
          <w:rFonts w:ascii="Gadugi" w:hAnsi="Gadugi"/>
          <w:i/>
          <w:sz w:val="24"/>
        </w:rPr>
        <w:t>and additional support</w:t>
      </w:r>
      <w:r w:rsidRPr="008602F2">
        <w:rPr>
          <w:rFonts w:ascii="Gadugi" w:hAnsi="Gadugi"/>
          <w:sz w:val="24"/>
        </w:rPr>
        <w:t>;</w:t>
      </w:r>
    </w:p>
    <w:p w14:paraId="312A94ED" w14:textId="77777777" w:rsidR="0089463C" w:rsidRPr="008602F2" w:rsidRDefault="0089463C" w:rsidP="000F28A3">
      <w:pPr>
        <w:numPr>
          <w:ilvl w:val="1"/>
          <w:numId w:val="13"/>
        </w:numPr>
        <w:tabs>
          <w:tab w:val="clear" w:pos="2160"/>
          <w:tab w:val="left" w:pos="1260"/>
        </w:tabs>
        <w:spacing w:before="80" w:line="259" w:lineRule="auto"/>
        <w:ind w:left="1260" w:hanging="540"/>
        <w:jc w:val="both"/>
        <w:rPr>
          <w:rFonts w:ascii="Gadugi" w:hAnsi="Gadugi"/>
          <w:sz w:val="24"/>
        </w:rPr>
      </w:pPr>
      <w:r w:rsidRPr="008602F2">
        <w:rPr>
          <w:rFonts w:ascii="Gadugi" w:hAnsi="Gadugi"/>
          <w:sz w:val="24"/>
        </w:rPr>
        <w:t>the effectiveness of assessment techniques, including assessment for learning;</w:t>
      </w:r>
    </w:p>
    <w:p w14:paraId="49A002D7" w14:textId="77777777" w:rsidR="0089463C" w:rsidRPr="008602F2" w:rsidRDefault="0089463C" w:rsidP="000F28A3">
      <w:pPr>
        <w:numPr>
          <w:ilvl w:val="1"/>
          <w:numId w:val="13"/>
        </w:numPr>
        <w:tabs>
          <w:tab w:val="clear" w:pos="2160"/>
          <w:tab w:val="left" w:pos="1260"/>
          <w:tab w:val="num" w:pos="1418"/>
        </w:tabs>
        <w:spacing w:before="80" w:line="259" w:lineRule="auto"/>
        <w:ind w:left="1260" w:hanging="540"/>
        <w:jc w:val="both"/>
        <w:rPr>
          <w:rFonts w:ascii="Gadugi" w:hAnsi="Gadugi"/>
          <w:sz w:val="24"/>
        </w:rPr>
      </w:pPr>
      <w:r w:rsidRPr="008602F2">
        <w:rPr>
          <w:rFonts w:ascii="Gadugi" w:hAnsi="Gadugi"/>
          <w:sz w:val="24"/>
        </w:rPr>
        <w:t xml:space="preserve">the impact of provision for </w:t>
      </w:r>
      <w:r w:rsidRPr="008602F2">
        <w:rPr>
          <w:rFonts w:ascii="Gadugi" w:hAnsi="Gadugi"/>
          <w:i/>
          <w:sz w:val="24"/>
        </w:rPr>
        <w:t xml:space="preserve">disabled </w:t>
      </w:r>
      <w:r w:rsidRPr="008602F2">
        <w:rPr>
          <w:rFonts w:ascii="Gadugi" w:hAnsi="Gadugi"/>
          <w:sz w:val="24"/>
        </w:rPr>
        <w:t xml:space="preserve">pupils </w:t>
      </w:r>
      <w:r w:rsidRPr="008602F2">
        <w:rPr>
          <w:rFonts w:ascii="Gadugi" w:hAnsi="Gadugi"/>
          <w:i/>
          <w:sz w:val="24"/>
        </w:rPr>
        <w:t>and those</w:t>
      </w:r>
      <w:r w:rsidRPr="008602F2">
        <w:rPr>
          <w:rFonts w:ascii="Gadugi" w:hAnsi="Gadugi"/>
          <w:sz w:val="24"/>
        </w:rPr>
        <w:t xml:space="preserve"> with special educational needs;</w:t>
      </w:r>
    </w:p>
    <w:p w14:paraId="1A99DB88" w14:textId="77777777" w:rsidR="0089463C" w:rsidRPr="008602F2" w:rsidRDefault="0089463C" w:rsidP="000F28A3">
      <w:pPr>
        <w:numPr>
          <w:ilvl w:val="1"/>
          <w:numId w:val="13"/>
        </w:numPr>
        <w:tabs>
          <w:tab w:val="clear" w:pos="2160"/>
          <w:tab w:val="left" w:pos="1260"/>
        </w:tabs>
        <w:spacing w:before="80" w:line="259" w:lineRule="auto"/>
        <w:ind w:left="1260" w:hanging="540"/>
        <w:jc w:val="both"/>
        <w:rPr>
          <w:rFonts w:ascii="Gadugi" w:hAnsi="Gadugi"/>
          <w:sz w:val="24"/>
        </w:rPr>
      </w:pPr>
      <w:r w:rsidRPr="008602F2">
        <w:rPr>
          <w:rFonts w:ascii="Gadugi" w:hAnsi="Gadugi"/>
          <w:sz w:val="24"/>
        </w:rPr>
        <w:t xml:space="preserve">the impact of provision for </w:t>
      </w:r>
      <w:r w:rsidRPr="008602F2">
        <w:rPr>
          <w:rFonts w:ascii="Gadugi" w:hAnsi="Gadugi"/>
          <w:i/>
          <w:sz w:val="24"/>
        </w:rPr>
        <w:t>different groups of pupils</w:t>
      </w:r>
      <w:r w:rsidRPr="008602F2">
        <w:rPr>
          <w:rFonts w:ascii="Gadugi" w:hAnsi="Gadugi"/>
          <w:sz w:val="24"/>
        </w:rPr>
        <w:t xml:space="preserve">, including vulnerable children and looked after children, </w:t>
      </w:r>
      <w:r w:rsidR="00643AA9" w:rsidRPr="008602F2">
        <w:rPr>
          <w:rFonts w:ascii="Gadugi" w:hAnsi="Gadugi"/>
          <w:sz w:val="24"/>
        </w:rPr>
        <w:t xml:space="preserve">more able and talented </w:t>
      </w:r>
      <w:r w:rsidRPr="008602F2">
        <w:rPr>
          <w:rFonts w:ascii="Gadugi" w:hAnsi="Gadugi"/>
          <w:sz w:val="24"/>
        </w:rPr>
        <w:t>pupils;</w:t>
      </w:r>
    </w:p>
    <w:p w14:paraId="1B87B9B0" w14:textId="77777777" w:rsidR="0089463C" w:rsidRPr="008602F2" w:rsidRDefault="0089463C" w:rsidP="000F28A3">
      <w:pPr>
        <w:numPr>
          <w:ilvl w:val="1"/>
          <w:numId w:val="13"/>
        </w:numPr>
        <w:tabs>
          <w:tab w:val="clear" w:pos="2160"/>
          <w:tab w:val="left" w:pos="1260"/>
        </w:tabs>
        <w:spacing w:before="80" w:line="259" w:lineRule="auto"/>
        <w:ind w:left="1260" w:hanging="540"/>
        <w:jc w:val="both"/>
        <w:rPr>
          <w:rFonts w:ascii="Gadugi" w:hAnsi="Gadugi"/>
          <w:sz w:val="24"/>
        </w:rPr>
      </w:pPr>
      <w:r w:rsidRPr="008602F2">
        <w:rPr>
          <w:rFonts w:ascii="Gadugi" w:hAnsi="Gadugi"/>
          <w:sz w:val="24"/>
        </w:rPr>
        <w:t xml:space="preserve">the effectiveness of the quality of teaching and learning </w:t>
      </w:r>
      <w:r w:rsidRPr="008602F2">
        <w:rPr>
          <w:rFonts w:ascii="Gadugi" w:hAnsi="Gadugi"/>
          <w:i/>
          <w:sz w:val="24"/>
        </w:rPr>
        <w:t>and in particular in reading, writing, communication and mathematics;</w:t>
      </w:r>
    </w:p>
    <w:p w14:paraId="40EB6124" w14:textId="77777777" w:rsidR="0089463C" w:rsidRPr="008602F2" w:rsidRDefault="0089463C" w:rsidP="000F28A3">
      <w:pPr>
        <w:numPr>
          <w:ilvl w:val="1"/>
          <w:numId w:val="13"/>
        </w:numPr>
        <w:tabs>
          <w:tab w:val="clear" w:pos="2160"/>
          <w:tab w:val="left" w:pos="1260"/>
        </w:tabs>
        <w:spacing w:before="80" w:line="259" w:lineRule="auto"/>
        <w:ind w:left="1260" w:hanging="540"/>
        <w:jc w:val="both"/>
        <w:rPr>
          <w:rFonts w:ascii="Gadugi" w:hAnsi="Gadugi"/>
          <w:sz w:val="24"/>
        </w:rPr>
      </w:pPr>
      <w:r w:rsidRPr="008602F2">
        <w:rPr>
          <w:rFonts w:ascii="Gadugi" w:hAnsi="Gadugi"/>
          <w:sz w:val="24"/>
        </w:rPr>
        <w:t xml:space="preserve">the effectiveness of partnerships </w:t>
      </w:r>
      <w:r w:rsidRPr="008602F2">
        <w:rPr>
          <w:rFonts w:ascii="Gadugi" w:hAnsi="Gadugi"/>
          <w:i/>
          <w:sz w:val="24"/>
        </w:rPr>
        <w:t>with other schools, external agencies and the community (including business) in improving the school, extending the curriculum and increasing the range and quality learning opportunities</w:t>
      </w:r>
      <w:r w:rsidRPr="008602F2">
        <w:rPr>
          <w:rFonts w:ascii="Gadugi" w:hAnsi="Gadugi"/>
          <w:sz w:val="24"/>
        </w:rPr>
        <w:t>.</w:t>
      </w:r>
    </w:p>
    <w:p w14:paraId="20FA7181" w14:textId="77777777" w:rsidR="0089463C" w:rsidRPr="008602F2" w:rsidRDefault="0089463C" w:rsidP="000F28A3">
      <w:pPr>
        <w:numPr>
          <w:ilvl w:val="0"/>
          <w:numId w:val="13"/>
        </w:numPr>
        <w:tabs>
          <w:tab w:val="clear" w:pos="1620"/>
        </w:tabs>
        <w:spacing w:before="120" w:line="259" w:lineRule="auto"/>
        <w:ind w:left="720"/>
        <w:jc w:val="both"/>
        <w:rPr>
          <w:rFonts w:ascii="Gadugi" w:hAnsi="Gadugi"/>
          <w:sz w:val="24"/>
        </w:rPr>
      </w:pPr>
      <w:r w:rsidRPr="008602F2">
        <w:rPr>
          <w:rFonts w:ascii="Gadugi" w:hAnsi="Gadugi"/>
          <w:sz w:val="24"/>
        </w:rPr>
        <w:t xml:space="preserve">To monitor the </w:t>
      </w:r>
      <w:r w:rsidRPr="008602F2">
        <w:rPr>
          <w:rFonts w:ascii="Gadugi" w:hAnsi="Gadugi"/>
          <w:i/>
          <w:sz w:val="24"/>
        </w:rPr>
        <w:t>spiritual, moral, social and cultural development of all pupils.</w:t>
      </w:r>
    </w:p>
    <w:p w14:paraId="42E12A05" w14:textId="77777777" w:rsidR="008602F2" w:rsidRPr="008602F2" w:rsidRDefault="008602F2" w:rsidP="008602F2">
      <w:pPr>
        <w:spacing w:before="120" w:line="259" w:lineRule="auto"/>
        <w:jc w:val="both"/>
        <w:rPr>
          <w:rFonts w:ascii="Gadugi" w:hAnsi="Gadugi"/>
          <w:sz w:val="24"/>
        </w:rPr>
      </w:pPr>
    </w:p>
    <w:p w14:paraId="5315D895" w14:textId="77777777" w:rsidR="0089463C" w:rsidRPr="008602F2" w:rsidRDefault="0089463C" w:rsidP="000F28A3">
      <w:pPr>
        <w:tabs>
          <w:tab w:val="left" w:pos="900"/>
        </w:tabs>
        <w:spacing w:before="240" w:line="259" w:lineRule="auto"/>
        <w:rPr>
          <w:rFonts w:ascii="Gadugi" w:hAnsi="Gadugi"/>
          <w:b/>
          <w:sz w:val="24"/>
        </w:rPr>
      </w:pPr>
      <w:r w:rsidRPr="008602F2">
        <w:rPr>
          <w:rFonts w:ascii="Gadugi" w:hAnsi="Gadugi"/>
          <w:b/>
          <w:sz w:val="24"/>
        </w:rPr>
        <w:lastRenderedPageBreak/>
        <w:t xml:space="preserve">Pupil Performance </w:t>
      </w:r>
    </w:p>
    <w:p w14:paraId="0822B302" w14:textId="77777777" w:rsidR="0089463C" w:rsidRPr="008602F2" w:rsidRDefault="0089463C" w:rsidP="000F28A3">
      <w:pPr>
        <w:numPr>
          <w:ilvl w:val="0"/>
          <w:numId w:val="13"/>
        </w:numPr>
        <w:tabs>
          <w:tab w:val="clear" w:pos="1620"/>
        </w:tabs>
        <w:spacing w:before="120" w:line="259" w:lineRule="auto"/>
        <w:ind w:left="720"/>
        <w:jc w:val="both"/>
        <w:rPr>
          <w:rFonts w:ascii="Gadugi" w:hAnsi="Gadugi"/>
          <w:sz w:val="24"/>
        </w:rPr>
      </w:pPr>
      <w:r w:rsidRPr="008602F2">
        <w:rPr>
          <w:rFonts w:ascii="Gadugi" w:hAnsi="Gadugi"/>
          <w:sz w:val="24"/>
        </w:rPr>
        <w:t xml:space="preserve">To monitor pupil performance, as follows: </w:t>
      </w:r>
    </w:p>
    <w:p w14:paraId="363A1644" w14:textId="77777777" w:rsidR="0089463C" w:rsidRPr="008602F2" w:rsidRDefault="0089463C" w:rsidP="000F28A3">
      <w:pPr>
        <w:spacing w:before="120"/>
        <w:ind w:left="1260" w:hanging="567"/>
        <w:jc w:val="both"/>
        <w:rPr>
          <w:rFonts w:ascii="Gadugi" w:hAnsi="Gadugi"/>
          <w:i/>
          <w:sz w:val="24"/>
        </w:rPr>
      </w:pPr>
      <w:r w:rsidRPr="008602F2">
        <w:rPr>
          <w:rFonts w:ascii="Gadugi" w:hAnsi="Gadugi"/>
          <w:sz w:val="24"/>
        </w:rPr>
        <w:t>(</w:t>
      </w:r>
      <w:proofErr w:type="spellStart"/>
      <w:r w:rsidRPr="008602F2">
        <w:rPr>
          <w:rFonts w:ascii="Gadugi" w:hAnsi="Gadugi"/>
          <w:sz w:val="24"/>
        </w:rPr>
        <w:t>i</w:t>
      </w:r>
      <w:proofErr w:type="spellEnd"/>
      <w:r w:rsidRPr="008602F2">
        <w:rPr>
          <w:rFonts w:ascii="Gadugi" w:hAnsi="Gadugi"/>
          <w:sz w:val="24"/>
        </w:rPr>
        <w:t>)</w:t>
      </w:r>
      <w:r w:rsidRPr="008602F2">
        <w:rPr>
          <w:rFonts w:ascii="Gadugi" w:hAnsi="Gadugi"/>
          <w:sz w:val="24"/>
        </w:rPr>
        <w:tab/>
        <w:t xml:space="preserve">scrutinise </w:t>
      </w:r>
      <w:r w:rsidR="00643AA9" w:rsidRPr="008602F2">
        <w:rPr>
          <w:rFonts w:ascii="Gadugi" w:hAnsi="Gadugi"/>
          <w:sz w:val="24"/>
        </w:rPr>
        <w:t>national,</w:t>
      </w:r>
      <w:r w:rsidRPr="008602F2">
        <w:rPr>
          <w:rFonts w:ascii="Gadugi" w:hAnsi="Gadugi"/>
          <w:sz w:val="24"/>
        </w:rPr>
        <w:t xml:space="preserve"> local and school data </w:t>
      </w:r>
      <w:r w:rsidRPr="008602F2">
        <w:rPr>
          <w:rFonts w:ascii="Gadugi" w:hAnsi="Gadugi"/>
          <w:i/>
          <w:sz w:val="24"/>
        </w:rPr>
        <w:t>and the effectiveness of data-tracking in monitoring pupil progress;</w:t>
      </w:r>
    </w:p>
    <w:p w14:paraId="6D74ED91" w14:textId="77777777" w:rsidR="0089463C" w:rsidRPr="008602F2" w:rsidRDefault="0089463C" w:rsidP="000F28A3">
      <w:pPr>
        <w:numPr>
          <w:ilvl w:val="0"/>
          <w:numId w:val="15"/>
        </w:numPr>
        <w:spacing w:before="80" w:line="259" w:lineRule="auto"/>
        <w:ind w:left="1260" w:hanging="567"/>
        <w:jc w:val="both"/>
        <w:rPr>
          <w:rFonts w:ascii="Gadugi" w:hAnsi="Gadugi"/>
          <w:sz w:val="24"/>
        </w:rPr>
      </w:pPr>
      <w:r w:rsidRPr="008602F2">
        <w:rPr>
          <w:rFonts w:ascii="Gadugi" w:hAnsi="Gadugi"/>
          <w:sz w:val="24"/>
        </w:rPr>
        <w:t xml:space="preserve">in consultation with the headteacher, </w:t>
      </w:r>
      <w:r w:rsidR="00643AA9" w:rsidRPr="008602F2">
        <w:rPr>
          <w:rFonts w:ascii="Gadugi" w:hAnsi="Gadugi"/>
          <w:sz w:val="24"/>
        </w:rPr>
        <w:t>review predictions</w:t>
      </w:r>
      <w:r w:rsidRPr="008602F2">
        <w:rPr>
          <w:rFonts w:ascii="Gadugi" w:hAnsi="Gadugi"/>
          <w:sz w:val="24"/>
        </w:rPr>
        <w:t xml:space="preserve"> for national curriculum tests and public examinations </w:t>
      </w:r>
      <w:r w:rsidRPr="008602F2">
        <w:rPr>
          <w:rFonts w:ascii="Gadugi" w:hAnsi="Gadugi"/>
          <w:i/>
          <w:sz w:val="24"/>
        </w:rPr>
        <w:t>and assess the school’s progress against Government floor standards;</w:t>
      </w:r>
    </w:p>
    <w:p w14:paraId="39CABCBA" w14:textId="77777777" w:rsidR="0089463C" w:rsidRPr="008602F2" w:rsidRDefault="0089463C" w:rsidP="000F28A3">
      <w:pPr>
        <w:numPr>
          <w:ilvl w:val="0"/>
          <w:numId w:val="15"/>
        </w:numPr>
        <w:spacing w:before="80" w:line="259" w:lineRule="auto"/>
        <w:ind w:left="1260" w:hanging="567"/>
        <w:jc w:val="both"/>
        <w:rPr>
          <w:rFonts w:ascii="Gadugi" w:hAnsi="Gadugi"/>
          <w:i/>
          <w:sz w:val="24"/>
        </w:rPr>
      </w:pPr>
      <w:r w:rsidRPr="008602F2">
        <w:rPr>
          <w:rFonts w:ascii="Gadugi" w:hAnsi="Gadugi"/>
          <w:i/>
          <w:sz w:val="24"/>
        </w:rPr>
        <w:t>review pupil progress (3-year trends) taking account of value-added indices for the school overall and for different groups and subjects, including those who have received intervention/additional support, those who joined the school after the normal phase transfer time, together with expected rates of progress;</w:t>
      </w:r>
    </w:p>
    <w:p w14:paraId="31B6F886" w14:textId="77777777" w:rsidR="0089463C" w:rsidRPr="008602F2" w:rsidRDefault="0089463C" w:rsidP="000F28A3">
      <w:pPr>
        <w:numPr>
          <w:ilvl w:val="0"/>
          <w:numId w:val="15"/>
        </w:numPr>
        <w:spacing w:before="80" w:line="259" w:lineRule="auto"/>
        <w:ind w:left="1260" w:hanging="567"/>
        <w:jc w:val="both"/>
        <w:rPr>
          <w:rFonts w:ascii="Gadugi" w:hAnsi="Gadugi"/>
          <w:i/>
          <w:sz w:val="24"/>
        </w:rPr>
      </w:pPr>
      <w:r w:rsidRPr="008602F2">
        <w:rPr>
          <w:rFonts w:ascii="Gadugi" w:hAnsi="Gadugi"/>
          <w:i/>
          <w:sz w:val="24"/>
        </w:rPr>
        <w:t xml:space="preserve">where applicable, review information on the proportion of pupils attaining particular standards against national averages, with a focus on pupil attainment in reading, writing and mathematics, the outcome of most recent phonic screening check, average point scores etc; </w:t>
      </w:r>
    </w:p>
    <w:p w14:paraId="5368F50F" w14:textId="77777777" w:rsidR="0089463C" w:rsidRPr="008602F2" w:rsidRDefault="0089463C" w:rsidP="000F28A3">
      <w:pPr>
        <w:spacing w:before="80" w:line="259" w:lineRule="auto"/>
        <w:ind w:left="1260" w:hanging="567"/>
        <w:jc w:val="both"/>
        <w:rPr>
          <w:rFonts w:ascii="Gadugi" w:hAnsi="Gadugi"/>
          <w:i/>
          <w:sz w:val="24"/>
        </w:rPr>
      </w:pPr>
      <w:r w:rsidRPr="008602F2">
        <w:rPr>
          <w:rFonts w:ascii="Gadugi" w:hAnsi="Gadugi"/>
          <w:sz w:val="24"/>
        </w:rPr>
        <w:t>(iv)</w:t>
      </w:r>
      <w:r w:rsidRPr="008602F2">
        <w:rPr>
          <w:rFonts w:ascii="Gadugi" w:hAnsi="Gadugi"/>
          <w:sz w:val="24"/>
        </w:rPr>
        <w:tab/>
        <w:t xml:space="preserve">Scrutinise </w:t>
      </w:r>
      <w:r w:rsidRPr="008602F2">
        <w:rPr>
          <w:rFonts w:ascii="Gadugi" w:hAnsi="Gadugi"/>
          <w:i/>
          <w:sz w:val="24"/>
        </w:rPr>
        <w:t>External Adviser</w:t>
      </w:r>
      <w:r w:rsidRPr="008602F2">
        <w:rPr>
          <w:rFonts w:ascii="Gadugi" w:hAnsi="Gadugi"/>
          <w:sz w:val="24"/>
        </w:rPr>
        <w:t xml:space="preserve"> reports.</w:t>
      </w:r>
      <w:r w:rsidRPr="008602F2">
        <w:rPr>
          <w:rFonts w:ascii="Gadugi" w:hAnsi="Gadugi"/>
          <w:i/>
          <w:sz w:val="24"/>
        </w:rPr>
        <w:t xml:space="preserve"> </w:t>
      </w:r>
    </w:p>
    <w:p w14:paraId="7C8E2C1E" w14:textId="77777777" w:rsidR="0089463C" w:rsidRPr="008602F2" w:rsidRDefault="0089463C" w:rsidP="000F28A3">
      <w:pPr>
        <w:spacing w:before="120" w:line="259" w:lineRule="auto"/>
        <w:ind w:left="720" w:hanging="709"/>
        <w:jc w:val="both"/>
        <w:rPr>
          <w:rFonts w:ascii="Gadugi" w:hAnsi="Gadugi"/>
          <w:i/>
          <w:sz w:val="24"/>
        </w:rPr>
      </w:pPr>
      <w:r w:rsidRPr="008602F2">
        <w:rPr>
          <w:rFonts w:ascii="Gadugi" w:hAnsi="Gadugi"/>
          <w:i/>
          <w:sz w:val="24"/>
        </w:rPr>
        <w:t>(j)</w:t>
      </w:r>
      <w:r w:rsidRPr="008602F2">
        <w:rPr>
          <w:rFonts w:ascii="Gadugi" w:hAnsi="Gadugi"/>
          <w:i/>
          <w:sz w:val="24"/>
        </w:rPr>
        <w:tab/>
        <w:t>To ensure that the pupil premium and other resources are used to overcome barriers to learning, including reading, writing and mathematics.</w:t>
      </w:r>
    </w:p>
    <w:p w14:paraId="753F7BC6" w14:textId="77777777" w:rsidR="0089463C" w:rsidRPr="008602F2" w:rsidRDefault="0089463C" w:rsidP="006334A6">
      <w:pPr>
        <w:spacing w:before="120" w:line="259" w:lineRule="auto"/>
        <w:jc w:val="both"/>
        <w:rPr>
          <w:rFonts w:ascii="Gadugi" w:hAnsi="Gadugi"/>
          <w:i/>
          <w:sz w:val="24"/>
        </w:rPr>
      </w:pPr>
      <w:r w:rsidRPr="008602F2">
        <w:rPr>
          <w:rFonts w:ascii="Gadugi" w:hAnsi="Gadugi"/>
          <w:i/>
          <w:sz w:val="24"/>
        </w:rPr>
        <w:t>(j.1) To ensure that PE and Sport funding is used to improve physical well</w:t>
      </w:r>
      <w:r w:rsidR="008602F2">
        <w:rPr>
          <w:rFonts w:ascii="Gadugi" w:hAnsi="Gadugi"/>
          <w:i/>
          <w:sz w:val="24"/>
        </w:rPr>
        <w:t>-</w:t>
      </w:r>
      <w:r w:rsidRPr="008602F2">
        <w:rPr>
          <w:rFonts w:ascii="Gadugi" w:hAnsi="Gadugi"/>
          <w:i/>
          <w:sz w:val="24"/>
        </w:rPr>
        <w:t>being of all pupils from 5-11</w:t>
      </w:r>
    </w:p>
    <w:p w14:paraId="1F7C44F5" w14:textId="77777777" w:rsidR="0089463C" w:rsidRPr="008602F2" w:rsidRDefault="0089463C" w:rsidP="000F28A3">
      <w:pPr>
        <w:spacing w:before="120" w:line="259" w:lineRule="auto"/>
        <w:ind w:left="720" w:hanging="769"/>
        <w:jc w:val="both"/>
        <w:rPr>
          <w:rFonts w:ascii="Gadugi" w:hAnsi="Gadugi"/>
          <w:i/>
          <w:sz w:val="24"/>
        </w:rPr>
      </w:pPr>
      <w:r w:rsidRPr="008602F2">
        <w:rPr>
          <w:rFonts w:ascii="Gadugi" w:hAnsi="Gadugi"/>
          <w:sz w:val="24"/>
        </w:rPr>
        <w:t>(k)</w:t>
      </w:r>
      <w:r w:rsidRPr="008602F2">
        <w:rPr>
          <w:rFonts w:ascii="Gadugi" w:hAnsi="Gadugi"/>
          <w:sz w:val="24"/>
        </w:rPr>
        <w:tab/>
        <w:t>To ensure that parents are kept informed of pupil progress in accordance with statutory requirements.</w:t>
      </w:r>
    </w:p>
    <w:p w14:paraId="7D6E1F60" w14:textId="77777777" w:rsidR="00643AA9" w:rsidRPr="008602F2" w:rsidRDefault="00643AA9" w:rsidP="000F28A3">
      <w:pPr>
        <w:tabs>
          <w:tab w:val="left" w:pos="900"/>
        </w:tabs>
        <w:spacing w:before="80" w:line="259" w:lineRule="auto"/>
        <w:jc w:val="both"/>
        <w:rPr>
          <w:rFonts w:ascii="Gadugi" w:hAnsi="Gadugi"/>
          <w:b/>
          <w:sz w:val="24"/>
        </w:rPr>
      </w:pPr>
    </w:p>
    <w:p w14:paraId="04B6A4CF" w14:textId="77777777" w:rsidR="0089463C" w:rsidRPr="008602F2" w:rsidRDefault="0089463C" w:rsidP="000F28A3">
      <w:pPr>
        <w:tabs>
          <w:tab w:val="left" w:pos="900"/>
        </w:tabs>
        <w:spacing w:before="80" w:line="259" w:lineRule="auto"/>
        <w:jc w:val="both"/>
        <w:rPr>
          <w:rFonts w:ascii="Gadugi" w:hAnsi="Gadugi"/>
          <w:b/>
          <w:sz w:val="24"/>
        </w:rPr>
      </w:pPr>
      <w:r w:rsidRPr="008602F2">
        <w:rPr>
          <w:rFonts w:ascii="Gadugi" w:hAnsi="Gadugi"/>
          <w:b/>
          <w:sz w:val="24"/>
        </w:rPr>
        <w:t>General</w:t>
      </w:r>
    </w:p>
    <w:p w14:paraId="6DDD4149" w14:textId="77777777" w:rsidR="0089463C" w:rsidRPr="008602F2" w:rsidRDefault="0089463C" w:rsidP="000F28A3">
      <w:pPr>
        <w:numPr>
          <w:ilvl w:val="0"/>
          <w:numId w:val="14"/>
        </w:numPr>
        <w:tabs>
          <w:tab w:val="clear" w:pos="1620"/>
        </w:tabs>
        <w:spacing w:before="120" w:line="259" w:lineRule="auto"/>
        <w:ind w:left="720"/>
        <w:jc w:val="both"/>
        <w:rPr>
          <w:rFonts w:ascii="Gadugi" w:hAnsi="Gadugi"/>
          <w:i/>
          <w:sz w:val="24"/>
        </w:rPr>
      </w:pPr>
      <w:r w:rsidRPr="008602F2">
        <w:rPr>
          <w:rFonts w:ascii="Gadugi" w:hAnsi="Gadugi"/>
          <w:i/>
          <w:sz w:val="24"/>
        </w:rPr>
        <w:t>To ensure that methods of self-evaluation are robust and underpin actions and plans that focus on areas requiring improvement and are regularly updated to reflect information on curriculum and standards.</w:t>
      </w:r>
    </w:p>
    <w:p w14:paraId="5C1E6E2D" w14:textId="77777777" w:rsidR="0089463C" w:rsidRPr="008602F2" w:rsidRDefault="0089463C" w:rsidP="000F28A3">
      <w:pPr>
        <w:numPr>
          <w:ilvl w:val="0"/>
          <w:numId w:val="14"/>
        </w:numPr>
        <w:tabs>
          <w:tab w:val="clear" w:pos="1620"/>
        </w:tabs>
        <w:spacing w:before="120" w:line="259" w:lineRule="auto"/>
        <w:ind w:left="720"/>
        <w:jc w:val="both"/>
        <w:rPr>
          <w:rFonts w:ascii="Gadugi" w:hAnsi="Gadugi"/>
          <w:sz w:val="24"/>
        </w:rPr>
      </w:pPr>
      <w:r w:rsidRPr="008602F2">
        <w:rPr>
          <w:rFonts w:ascii="Gadugi" w:hAnsi="Gadugi"/>
          <w:sz w:val="24"/>
        </w:rPr>
        <w:t>To report the Committee’s resolutions and recommendations to the next full meeting of the governing body.</w:t>
      </w:r>
    </w:p>
    <w:p w14:paraId="16759A7A" w14:textId="77777777" w:rsidR="0089463C" w:rsidRPr="008602F2" w:rsidRDefault="0089463C" w:rsidP="000F28A3">
      <w:pPr>
        <w:numPr>
          <w:ilvl w:val="0"/>
          <w:numId w:val="14"/>
        </w:numPr>
        <w:tabs>
          <w:tab w:val="clear" w:pos="1620"/>
        </w:tabs>
        <w:spacing w:before="120" w:line="259" w:lineRule="auto"/>
        <w:ind w:left="720"/>
        <w:jc w:val="both"/>
        <w:rPr>
          <w:rFonts w:ascii="Gadugi" w:hAnsi="Gadugi"/>
          <w:sz w:val="24"/>
        </w:rPr>
      </w:pPr>
      <w:r w:rsidRPr="008602F2">
        <w:rPr>
          <w:rFonts w:ascii="Gadugi" w:hAnsi="Gadugi"/>
          <w:sz w:val="24"/>
        </w:rPr>
        <w:t>To keep the terms of reference under review and recommend any changes to the governing body prior to the annual review of committees.</w:t>
      </w:r>
    </w:p>
    <w:p w14:paraId="38B403E7" w14:textId="77777777" w:rsidR="0089463C" w:rsidRPr="008602F2" w:rsidRDefault="0089463C" w:rsidP="000F28A3">
      <w:pPr>
        <w:numPr>
          <w:ilvl w:val="0"/>
          <w:numId w:val="14"/>
        </w:numPr>
        <w:tabs>
          <w:tab w:val="clear" w:pos="1620"/>
        </w:tabs>
        <w:spacing w:before="120" w:line="259" w:lineRule="auto"/>
        <w:ind w:left="720"/>
        <w:jc w:val="both"/>
        <w:rPr>
          <w:rFonts w:ascii="Gadugi" w:hAnsi="Gadugi"/>
          <w:sz w:val="24"/>
        </w:rPr>
      </w:pPr>
      <w:r w:rsidRPr="008602F2">
        <w:rPr>
          <w:rFonts w:ascii="Gadugi" w:hAnsi="Gadugi"/>
          <w:sz w:val="24"/>
        </w:rPr>
        <w:t>To determine any other matters referred to the Committee by the governing body.</w:t>
      </w:r>
    </w:p>
    <w:p w14:paraId="6D0676A1" w14:textId="77777777" w:rsidR="0089463C" w:rsidRPr="008602F2" w:rsidRDefault="0089463C" w:rsidP="000066CB">
      <w:pPr>
        <w:rPr>
          <w:rFonts w:ascii="Gadugi" w:hAnsi="Gadugi"/>
          <w:sz w:val="24"/>
        </w:rPr>
      </w:pPr>
    </w:p>
    <w:p w14:paraId="2C01E3CB" w14:textId="77777777" w:rsidR="0089463C" w:rsidRPr="008602F2" w:rsidRDefault="0089463C" w:rsidP="008602F2">
      <w:pPr>
        <w:rPr>
          <w:rFonts w:ascii="Gadugi" w:hAnsi="Gadugi"/>
          <w:sz w:val="24"/>
          <w:u w:val="single"/>
          <w:lang w:val="cy-GB"/>
        </w:rPr>
      </w:pPr>
    </w:p>
    <w:p w14:paraId="5F8CAC66" w14:textId="77777777" w:rsidR="0089463C" w:rsidRPr="008602F2" w:rsidRDefault="0089463C" w:rsidP="009874C8">
      <w:pPr>
        <w:rPr>
          <w:rFonts w:ascii="Gadugi" w:hAnsi="Gadugi" w:cs="Arial"/>
          <w:sz w:val="24"/>
          <w:u w:val="single"/>
          <w:lang w:val="cy-GB"/>
        </w:rPr>
      </w:pPr>
    </w:p>
    <w:p w14:paraId="32BEB419" w14:textId="77777777" w:rsidR="0089463C" w:rsidRPr="008602F2" w:rsidRDefault="0089463C">
      <w:pPr>
        <w:rPr>
          <w:rFonts w:ascii="Gadugi" w:hAnsi="Gadugi"/>
          <w:sz w:val="24"/>
        </w:rPr>
      </w:pPr>
    </w:p>
    <w:sectPr w:rsidR="0089463C" w:rsidRPr="008602F2" w:rsidSect="005146DB">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adugi">
    <w:altName w:val="Gautam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6"/>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1" w15:restartNumberingAfterBreak="0">
    <w:nsid w:val="00000002"/>
    <w:multiLevelType w:val="multilevel"/>
    <w:tmpl w:val="894EE874"/>
    <w:lvl w:ilvl="0">
      <w:start w:val="9"/>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2" w15:restartNumberingAfterBreak="0">
    <w:nsid w:val="13E1591A"/>
    <w:multiLevelType w:val="hybridMultilevel"/>
    <w:tmpl w:val="F99439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01461CE"/>
    <w:multiLevelType w:val="hybridMultilevel"/>
    <w:tmpl w:val="54AA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6BEB"/>
    <w:multiLevelType w:val="hybridMultilevel"/>
    <w:tmpl w:val="C0F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82071"/>
    <w:multiLevelType w:val="multilevel"/>
    <w:tmpl w:val="C20CEBCA"/>
    <w:lvl w:ilvl="0">
      <w:start w:val="12"/>
      <w:numFmt w:val="lowerLetter"/>
      <w:lvlText w:val="(%1)"/>
      <w:lvlJc w:val="left"/>
      <w:pPr>
        <w:tabs>
          <w:tab w:val="num" w:pos="1620"/>
        </w:tabs>
        <w:ind w:left="1620" w:hanging="720"/>
      </w:pPr>
      <w:rPr>
        <w:rFonts w:cs="Times New Roman" w:hint="default"/>
      </w:rPr>
    </w:lvl>
    <w:lvl w:ilvl="1">
      <w:start w:val="1"/>
      <w:numFmt w:val="lowerRoman"/>
      <w:lvlText w:val="(%2)"/>
      <w:lvlJc w:val="left"/>
      <w:pPr>
        <w:tabs>
          <w:tab w:val="num" w:pos="2160"/>
        </w:tabs>
        <w:ind w:left="2160" w:hanging="10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42C24E6E"/>
    <w:multiLevelType w:val="hybridMultilevel"/>
    <w:tmpl w:val="23E68C0E"/>
    <w:lvl w:ilvl="0" w:tplc="23B0904E">
      <w:start w:val="2"/>
      <w:numFmt w:val="lowerRoman"/>
      <w:lvlText w:val="(%1)"/>
      <w:lvlJc w:val="left"/>
      <w:pPr>
        <w:ind w:left="199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F966506"/>
    <w:multiLevelType w:val="hybridMultilevel"/>
    <w:tmpl w:val="D024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77555"/>
    <w:multiLevelType w:val="multilevel"/>
    <w:tmpl w:val="C20CEBCA"/>
    <w:lvl w:ilvl="0">
      <w:start w:val="12"/>
      <w:numFmt w:val="lowerLetter"/>
      <w:lvlText w:val="(%1)"/>
      <w:lvlJc w:val="left"/>
      <w:pPr>
        <w:tabs>
          <w:tab w:val="num" w:pos="1620"/>
        </w:tabs>
        <w:ind w:left="1620" w:hanging="720"/>
      </w:pPr>
      <w:rPr>
        <w:rFonts w:cs="Times New Roman" w:hint="default"/>
      </w:rPr>
    </w:lvl>
    <w:lvl w:ilvl="1">
      <w:start w:val="1"/>
      <w:numFmt w:val="lowerRoman"/>
      <w:lvlText w:val="(%2)"/>
      <w:lvlJc w:val="left"/>
      <w:pPr>
        <w:tabs>
          <w:tab w:val="num" w:pos="2160"/>
        </w:tabs>
        <w:ind w:left="2160" w:hanging="10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54923182"/>
    <w:multiLevelType w:val="hybridMultilevel"/>
    <w:tmpl w:val="9092A5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18D32F7"/>
    <w:multiLevelType w:val="hybridMultilevel"/>
    <w:tmpl w:val="DC8A3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D0257"/>
    <w:multiLevelType w:val="multilevel"/>
    <w:tmpl w:val="F030E08A"/>
    <w:lvl w:ilvl="0">
      <w:start w:val="1"/>
      <w:numFmt w:val="lowerLetter"/>
      <w:lvlText w:val="(%1)"/>
      <w:lvlJc w:val="left"/>
      <w:pPr>
        <w:tabs>
          <w:tab w:val="num" w:pos="1620"/>
        </w:tabs>
        <w:ind w:left="1620" w:hanging="720"/>
      </w:pPr>
      <w:rPr>
        <w:rFonts w:cs="Times New Roman" w:hint="default"/>
      </w:rPr>
    </w:lvl>
    <w:lvl w:ilvl="1">
      <w:start w:val="1"/>
      <w:numFmt w:val="lowerRoman"/>
      <w:lvlText w:val="(%2)"/>
      <w:lvlJc w:val="left"/>
      <w:pPr>
        <w:tabs>
          <w:tab w:val="num" w:pos="2160"/>
        </w:tabs>
        <w:ind w:left="2160" w:hanging="108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5979B9"/>
    <w:multiLevelType w:val="hybridMultilevel"/>
    <w:tmpl w:val="EB72F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A226AF"/>
    <w:multiLevelType w:val="hybridMultilevel"/>
    <w:tmpl w:val="D1B6F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CFE6DD5"/>
    <w:multiLevelType w:val="hybridMultilevel"/>
    <w:tmpl w:val="AAA8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05B7C"/>
    <w:multiLevelType w:val="hybridMultilevel"/>
    <w:tmpl w:val="EDB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3"/>
  </w:num>
  <w:num w:numId="5">
    <w:abstractNumId w:val="12"/>
  </w:num>
  <w:num w:numId="6">
    <w:abstractNumId w:val="3"/>
  </w:num>
  <w:num w:numId="7">
    <w:abstractNumId w:val="10"/>
  </w:num>
  <w:num w:numId="8">
    <w:abstractNumId w:val="2"/>
  </w:num>
  <w:num w:numId="9">
    <w:abstractNumId w:val="9"/>
  </w:num>
  <w:num w:numId="10">
    <w:abstractNumId w:val="15"/>
  </w:num>
  <w:num w:numId="11">
    <w:abstractNumId w:val="7"/>
  </w:num>
  <w:num w:numId="12">
    <w:abstractNumId w:val="4"/>
  </w:num>
  <w:num w:numId="13">
    <w:abstractNumId w:val="11"/>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DB"/>
    <w:rsid w:val="000066CB"/>
    <w:rsid w:val="000245D4"/>
    <w:rsid w:val="00037FF4"/>
    <w:rsid w:val="000565B3"/>
    <w:rsid w:val="0006115B"/>
    <w:rsid w:val="0009615A"/>
    <w:rsid w:val="000E1BF6"/>
    <w:rsid w:val="000E2F27"/>
    <w:rsid w:val="000F28A3"/>
    <w:rsid w:val="00125FBF"/>
    <w:rsid w:val="00170956"/>
    <w:rsid w:val="001B42F4"/>
    <w:rsid w:val="001D608F"/>
    <w:rsid w:val="00220061"/>
    <w:rsid w:val="00255A03"/>
    <w:rsid w:val="0026761D"/>
    <w:rsid w:val="00270DFE"/>
    <w:rsid w:val="0028489A"/>
    <w:rsid w:val="002A61D9"/>
    <w:rsid w:val="002B1388"/>
    <w:rsid w:val="002C25E4"/>
    <w:rsid w:val="002D0BEE"/>
    <w:rsid w:val="002E12AA"/>
    <w:rsid w:val="002F7F26"/>
    <w:rsid w:val="00303C45"/>
    <w:rsid w:val="0031039C"/>
    <w:rsid w:val="00340441"/>
    <w:rsid w:val="003520A0"/>
    <w:rsid w:val="003B0249"/>
    <w:rsid w:val="003B1BCE"/>
    <w:rsid w:val="003B2C8D"/>
    <w:rsid w:val="003E594C"/>
    <w:rsid w:val="003F325E"/>
    <w:rsid w:val="0040297B"/>
    <w:rsid w:val="00404C52"/>
    <w:rsid w:val="00421584"/>
    <w:rsid w:val="0043497E"/>
    <w:rsid w:val="00461F50"/>
    <w:rsid w:val="004945D9"/>
    <w:rsid w:val="00495852"/>
    <w:rsid w:val="004D0C9F"/>
    <w:rsid w:val="004E0DA2"/>
    <w:rsid w:val="004E60E5"/>
    <w:rsid w:val="004F4545"/>
    <w:rsid w:val="00511977"/>
    <w:rsid w:val="005130C7"/>
    <w:rsid w:val="005146DB"/>
    <w:rsid w:val="00526307"/>
    <w:rsid w:val="00546042"/>
    <w:rsid w:val="00570929"/>
    <w:rsid w:val="005A0847"/>
    <w:rsid w:val="005E5745"/>
    <w:rsid w:val="005F0A64"/>
    <w:rsid w:val="005F0B01"/>
    <w:rsid w:val="005F2A56"/>
    <w:rsid w:val="0060463F"/>
    <w:rsid w:val="00616276"/>
    <w:rsid w:val="006334A6"/>
    <w:rsid w:val="00636232"/>
    <w:rsid w:val="00640836"/>
    <w:rsid w:val="00643AA9"/>
    <w:rsid w:val="0065074C"/>
    <w:rsid w:val="006E4473"/>
    <w:rsid w:val="00703A9F"/>
    <w:rsid w:val="007255D3"/>
    <w:rsid w:val="00764915"/>
    <w:rsid w:val="007A05B3"/>
    <w:rsid w:val="007D2C96"/>
    <w:rsid w:val="00806183"/>
    <w:rsid w:val="00847C90"/>
    <w:rsid w:val="008602F2"/>
    <w:rsid w:val="0089463C"/>
    <w:rsid w:val="008A0281"/>
    <w:rsid w:val="008A7343"/>
    <w:rsid w:val="008A7B26"/>
    <w:rsid w:val="008B04E9"/>
    <w:rsid w:val="008F4600"/>
    <w:rsid w:val="00907622"/>
    <w:rsid w:val="00934532"/>
    <w:rsid w:val="0093638E"/>
    <w:rsid w:val="0094566C"/>
    <w:rsid w:val="009874C8"/>
    <w:rsid w:val="009B4C38"/>
    <w:rsid w:val="009C5C2C"/>
    <w:rsid w:val="009C6987"/>
    <w:rsid w:val="009D322E"/>
    <w:rsid w:val="009E4AB0"/>
    <w:rsid w:val="009F1BF1"/>
    <w:rsid w:val="009F3586"/>
    <w:rsid w:val="009F4D65"/>
    <w:rsid w:val="00A06471"/>
    <w:rsid w:val="00A31803"/>
    <w:rsid w:val="00A47BCF"/>
    <w:rsid w:val="00A5656E"/>
    <w:rsid w:val="00A751B0"/>
    <w:rsid w:val="00A86F16"/>
    <w:rsid w:val="00AB0E16"/>
    <w:rsid w:val="00AD53BB"/>
    <w:rsid w:val="00AF17AF"/>
    <w:rsid w:val="00AF2309"/>
    <w:rsid w:val="00B13D30"/>
    <w:rsid w:val="00B40283"/>
    <w:rsid w:val="00B4565C"/>
    <w:rsid w:val="00B623C6"/>
    <w:rsid w:val="00B62905"/>
    <w:rsid w:val="00B947A5"/>
    <w:rsid w:val="00BA615F"/>
    <w:rsid w:val="00BA7635"/>
    <w:rsid w:val="00BB29ED"/>
    <w:rsid w:val="00BB5F4C"/>
    <w:rsid w:val="00BD249C"/>
    <w:rsid w:val="00BD56FB"/>
    <w:rsid w:val="00C37D2F"/>
    <w:rsid w:val="00C673A2"/>
    <w:rsid w:val="00C87ABB"/>
    <w:rsid w:val="00CA1512"/>
    <w:rsid w:val="00CF03FA"/>
    <w:rsid w:val="00CF18E7"/>
    <w:rsid w:val="00D2303A"/>
    <w:rsid w:val="00D34394"/>
    <w:rsid w:val="00D661E5"/>
    <w:rsid w:val="00D85DB4"/>
    <w:rsid w:val="00DA0AF8"/>
    <w:rsid w:val="00DA6A0F"/>
    <w:rsid w:val="00E408D0"/>
    <w:rsid w:val="00E41104"/>
    <w:rsid w:val="00E440E1"/>
    <w:rsid w:val="00E44401"/>
    <w:rsid w:val="00E51A86"/>
    <w:rsid w:val="00E67E82"/>
    <w:rsid w:val="00EA0430"/>
    <w:rsid w:val="00EC5A2D"/>
    <w:rsid w:val="00F052C1"/>
    <w:rsid w:val="00F56A3D"/>
    <w:rsid w:val="00FB5BE3"/>
    <w:rsid w:val="00FC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06EBB"/>
  <w15:docId w15:val="{C29361A0-746D-4920-9F04-BABAFE9F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6DB"/>
    <w:rPr>
      <w:rFonts w:eastAsia="?????? Pro W3"/>
      <w:color w:val="000000"/>
      <w:sz w:val="20"/>
      <w:szCs w:val="24"/>
      <w:lang w:eastAsia="en-US"/>
    </w:rPr>
  </w:style>
  <w:style w:type="paragraph" w:styleId="Heading1">
    <w:name w:val="heading 1"/>
    <w:basedOn w:val="Normal"/>
    <w:next w:val="Normal"/>
    <w:link w:val="Heading1Char"/>
    <w:uiPriority w:val="99"/>
    <w:qFormat/>
    <w:rsid w:val="00255A03"/>
    <w:pPr>
      <w:keepNext/>
      <w:jc w:val="center"/>
      <w:outlineLvl w:val="0"/>
    </w:pPr>
    <w:rPr>
      <w:rFonts w:ascii="Arial" w:eastAsia="MS ??" w:hAnsi="Arial"/>
      <w:color w:val="auto"/>
      <w:sz w:val="40"/>
      <w:szCs w:val="20"/>
    </w:rPr>
  </w:style>
  <w:style w:type="paragraph" w:styleId="Heading2">
    <w:name w:val="heading 2"/>
    <w:basedOn w:val="Normal"/>
    <w:next w:val="Normal"/>
    <w:link w:val="Heading2Char"/>
    <w:uiPriority w:val="99"/>
    <w:qFormat/>
    <w:rsid w:val="00255A03"/>
    <w:pPr>
      <w:keepNext/>
      <w:outlineLvl w:val="1"/>
    </w:pPr>
    <w:rPr>
      <w:rFonts w:ascii="Arial" w:eastAsia="MS ??" w:hAnsi="Arial" w:cs="Arial"/>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A03"/>
    <w:rPr>
      <w:rFonts w:ascii="Arial" w:hAnsi="Arial" w:cs="Times New Roman"/>
      <w:sz w:val="40"/>
      <w:lang w:val="en-GB" w:eastAsia="en-US"/>
    </w:rPr>
  </w:style>
  <w:style w:type="character" w:customStyle="1" w:styleId="Heading2Char">
    <w:name w:val="Heading 2 Char"/>
    <w:basedOn w:val="DefaultParagraphFont"/>
    <w:link w:val="Heading2"/>
    <w:uiPriority w:val="99"/>
    <w:locked/>
    <w:rsid w:val="00255A03"/>
    <w:rPr>
      <w:rFonts w:ascii="Arial" w:hAnsi="Arial" w:cs="Arial"/>
      <w:b/>
      <w:bCs/>
      <w:lang w:val="en-GB" w:eastAsia="en-US"/>
    </w:rPr>
  </w:style>
  <w:style w:type="paragraph" w:customStyle="1" w:styleId="FreeForm">
    <w:name w:val="Free Form"/>
    <w:uiPriority w:val="99"/>
    <w:rsid w:val="005146DB"/>
    <w:rPr>
      <w:rFonts w:eastAsia="?????? Pro W3"/>
      <w:color w:val="000000"/>
      <w:sz w:val="20"/>
      <w:szCs w:val="20"/>
      <w:lang w:eastAsia="en-US"/>
    </w:rPr>
  </w:style>
  <w:style w:type="paragraph" w:customStyle="1" w:styleId="Heading2A">
    <w:name w:val="Heading 2 A"/>
    <w:next w:val="Normal"/>
    <w:uiPriority w:val="99"/>
    <w:rsid w:val="005146DB"/>
    <w:pPr>
      <w:keepNext/>
      <w:outlineLvl w:val="1"/>
    </w:pPr>
    <w:rPr>
      <w:rFonts w:ascii="Arial" w:eastAsia="?????? Pro W3" w:hAnsi="Arial"/>
      <w:b/>
      <w:color w:val="000000"/>
      <w:sz w:val="20"/>
      <w:szCs w:val="20"/>
      <w:lang w:eastAsia="en-US"/>
    </w:rPr>
  </w:style>
  <w:style w:type="paragraph" w:customStyle="1" w:styleId="Heading11">
    <w:name w:val="Heading 11"/>
    <w:aliases w:val="Numbered - 1"/>
    <w:next w:val="Normal"/>
    <w:uiPriority w:val="99"/>
    <w:rsid w:val="005146DB"/>
    <w:pPr>
      <w:keepNext/>
      <w:jc w:val="center"/>
      <w:outlineLvl w:val="0"/>
    </w:pPr>
    <w:rPr>
      <w:rFonts w:ascii="Arial" w:eastAsia="?????? Pro W3" w:hAnsi="Arial"/>
      <w:color w:val="000000"/>
      <w:sz w:val="40"/>
      <w:szCs w:val="20"/>
      <w:lang w:eastAsia="en-US"/>
    </w:rPr>
  </w:style>
  <w:style w:type="table" w:styleId="TableGrid">
    <w:name w:val="Table Grid"/>
    <w:basedOn w:val="TableNormal"/>
    <w:uiPriority w:val="99"/>
    <w:rsid w:val="00514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55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55A03"/>
    <w:rPr>
      <w:rFonts w:ascii="Lucida Grande" w:eastAsia="?????? Pro W3" w:hAnsi="Lucida Grande" w:cs="Lucida Grande"/>
      <w:color w:val="000000"/>
      <w:sz w:val="18"/>
      <w:szCs w:val="18"/>
      <w:lang w:val="en-GB" w:eastAsia="en-US"/>
    </w:rPr>
  </w:style>
  <w:style w:type="paragraph" w:styleId="ListParagraph">
    <w:name w:val="List Paragraph"/>
    <w:basedOn w:val="Normal"/>
    <w:uiPriority w:val="99"/>
    <w:qFormat/>
    <w:rsid w:val="00255A03"/>
    <w:pPr>
      <w:ind w:left="720"/>
      <w:contextualSpacing/>
    </w:pPr>
    <w:rPr>
      <w:rFonts w:eastAsia="MS ??"/>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Holy Trinity CE School Primary School</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 CE School Primary School</dc:title>
  <dc:subject/>
  <dc:creator>Gerry Stride</dc:creator>
  <cp:keywords/>
  <dc:description/>
  <cp:lastModifiedBy>Imogen Coward</cp:lastModifiedBy>
  <cp:revision>2</cp:revision>
  <cp:lastPrinted>2013-04-23T14:31:00Z</cp:lastPrinted>
  <dcterms:created xsi:type="dcterms:W3CDTF">2024-01-14T19:41:00Z</dcterms:created>
  <dcterms:modified xsi:type="dcterms:W3CDTF">2024-01-14T19:41:00Z</dcterms:modified>
</cp:coreProperties>
</file>